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6F" w:rsidRPr="00256F6F" w:rsidRDefault="00256F6F" w:rsidP="00256F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ФЕДЕРАЛЬНОЕ АГЕНТСТВО ПО РЫБОЛОВСТВУ</w:t>
      </w:r>
    </w:p>
    <w:p w:rsidR="00256F6F" w:rsidRPr="00256F6F" w:rsidRDefault="00256F6F" w:rsidP="0025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F6F" w:rsidRPr="00256F6F" w:rsidRDefault="00256F6F" w:rsidP="00256F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p6"/>
      <w:bookmarkEnd w:id="0"/>
      <w:r w:rsidRPr="0025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ПРИКАЗ</w:t>
      </w:r>
      <w:r w:rsidRPr="0025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от 1 апреля 2009 г. N 257</w:t>
      </w:r>
    </w:p>
    <w:p w:rsidR="00256F6F" w:rsidRPr="00256F6F" w:rsidRDefault="00256F6F" w:rsidP="0025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F6F" w:rsidRPr="00256F6F" w:rsidRDefault="00256F6F" w:rsidP="00256F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" w:name="p9"/>
      <w:bookmarkEnd w:id="1"/>
      <w:r w:rsidRPr="0025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 утверждении порядка</w:t>
      </w:r>
      <w:r w:rsidRPr="0025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осуществления рыболовства в целях рыбоводства,</w:t>
      </w:r>
      <w:r w:rsidRPr="0025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воспроизводства и акклиматизации водных биоресурсов</w:t>
      </w:r>
    </w:p>
    <w:p w:rsidR="00256F6F" w:rsidRPr="00256F6F" w:rsidRDefault="00256F6F" w:rsidP="0025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13"/>
      <w:bookmarkEnd w:id="2"/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4" w:tooltip="ФЕДЕРАЛЬНЫЙ ЗАКОН от 20.12.2004 N 166-ФЗ (ред. от 03.12.2008) &quot;О РЫБОЛОВСТВЕ И СОХРАНЕНИИ ВОДНЫХ БИОЛОГИЧЕСКИХ РЕСУРСОВ&quot; (принят ГД ФС РФ 26.11.2004)" w:history="1">
        <w:r w:rsidRPr="00256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23</w:t>
        </w:r>
      </w:hyperlink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 (часть I), ст. 5270; 2006, N 1, ст. 10; N 23, ст. 2380; N 52 (часть I), ст. 5498; 2007, N 1 (часть I), ст. 23;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N 17, ст. 1933; N 50, ст. 6246; 2008, N 49, ст. 5748) приказываю:</w:t>
      </w:r>
      <w:proofErr w:type="gramEnd"/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p14"/>
      <w:bookmarkEnd w:id="3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r:id="rId5" w:anchor="p28" w:tooltip="Текущий документ" w:history="1">
        <w:r w:rsidRPr="00256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рыболовства в целях рыбоводства, воспроизводства и акклиматизации водных биоресурсов.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p15"/>
      <w:bookmarkEnd w:id="4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Приказа возложить на заместителя руководителя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Росрыболовства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Рисованого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F6F" w:rsidRPr="00256F6F" w:rsidRDefault="00256F6F" w:rsidP="0025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F6F" w:rsidRPr="00256F6F" w:rsidRDefault="00256F6F" w:rsidP="00256F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5" w:name="p17"/>
      <w:bookmarkEnd w:id="5"/>
      <w:r w:rsidRPr="00256F6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256F6F" w:rsidRPr="00256F6F" w:rsidRDefault="00256F6F" w:rsidP="00256F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F">
        <w:rPr>
          <w:rFonts w:ascii="Times New Roman" w:eastAsia="Times New Roman" w:hAnsi="Times New Roman" w:cs="Times New Roman"/>
          <w:sz w:val="24"/>
          <w:szCs w:val="24"/>
        </w:rPr>
        <w:t>А.А.КРАЙНИЙ</w:t>
      </w:r>
    </w:p>
    <w:p w:rsidR="00256F6F" w:rsidRPr="00256F6F" w:rsidRDefault="00256F6F" w:rsidP="00256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F">
        <w:rPr>
          <w:rFonts w:ascii="Times New Roman" w:eastAsia="Times New Roman" w:hAnsi="Times New Roman" w:cs="Times New Roman"/>
          <w:sz w:val="24"/>
          <w:szCs w:val="24"/>
        </w:rPr>
        <w:br/>
      </w:r>
      <w:r w:rsidRPr="00256F6F">
        <w:rPr>
          <w:rFonts w:ascii="Times New Roman" w:eastAsia="Times New Roman" w:hAnsi="Times New Roman" w:cs="Times New Roman"/>
          <w:sz w:val="24"/>
          <w:szCs w:val="24"/>
        </w:rPr>
        <w:br/>
      </w:r>
      <w:r w:rsidRPr="00256F6F">
        <w:rPr>
          <w:rFonts w:ascii="Times New Roman" w:eastAsia="Times New Roman" w:hAnsi="Times New Roman" w:cs="Times New Roman"/>
          <w:sz w:val="24"/>
          <w:szCs w:val="24"/>
        </w:rPr>
        <w:br/>
      </w:r>
      <w:r w:rsidRPr="00256F6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6F6F" w:rsidRDefault="00256F6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p24"/>
      <w:bookmarkEnd w:id="6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56F6F" w:rsidRPr="00256F6F" w:rsidRDefault="00256F6F" w:rsidP="00256F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56F6F" w:rsidRPr="00256F6F" w:rsidRDefault="00256F6F" w:rsidP="00256F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Росрыболовства</w:t>
      </w:r>
      <w:proofErr w:type="spellEnd"/>
    </w:p>
    <w:p w:rsidR="00256F6F" w:rsidRPr="00256F6F" w:rsidRDefault="00256F6F" w:rsidP="00256F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F6F">
        <w:rPr>
          <w:rFonts w:ascii="Times New Roman" w:eastAsia="Times New Roman" w:hAnsi="Times New Roman" w:cs="Times New Roman"/>
          <w:sz w:val="24"/>
          <w:szCs w:val="24"/>
        </w:rPr>
        <w:t>от 01.04.2009 N 257</w:t>
      </w:r>
    </w:p>
    <w:p w:rsidR="00256F6F" w:rsidRPr="00256F6F" w:rsidRDefault="00256F6F" w:rsidP="0025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F6F" w:rsidRPr="00256F6F" w:rsidRDefault="00256F6F" w:rsidP="00256F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7" w:name="p28"/>
      <w:bookmarkEnd w:id="7"/>
      <w:r w:rsidRPr="0025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Порядок</w:t>
      </w:r>
      <w:r w:rsidRPr="0025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осуществления рыболовства в целях рыбоводства,</w:t>
      </w:r>
      <w:r w:rsidRPr="00256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воспроизводства и акклиматизации водных биоресурсов</w:t>
      </w:r>
    </w:p>
    <w:p w:rsidR="00256F6F" w:rsidRPr="00256F6F" w:rsidRDefault="00256F6F" w:rsidP="0025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p32"/>
      <w:bookmarkEnd w:id="8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Настоящий Порядок устанавливает процедуру осуществления рыболовства в целях рыбоводства, воспроизводства и акклиматизации водных биоресурсов во внутренних водах Российской Федерации, в том числе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в Азовском и Каспийском морях (далее - осуществление рыболовства в целях рыбоводства, воспроизводства и акклиматизации).</w:t>
      </w:r>
      <w:proofErr w:type="gramEnd"/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p33"/>
      <w:bookmarkEnd w:id="9"/>
      <w:r w:rsidRPr="00256F6F">
        <w:rPr>
          <w:rFonts w:ascii="Times New Roman" w:eastAsia="Times New Roman" w:hAnsi="Times New Roman" w:cs="Times New Roman"/>
          <w:sz w:val="24"/>
          <w:szCs w:val="24"/>
        </w:rPr>
        <w:t>2. Рыболовство в целях рыбоводства, воспроизводства и акклиматизации осуществляется гражданами и юридическими лицами.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34"/>
      <w:bookmarkEnd w:id="10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Предоставление водных биоресурсов в пользование гражданам и юридическим лицам для осуществления рыболовства в целях рыбоводства, воспроизводства и акклиматизации осуществляется Федеральным агентством по рыболовству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Правилами</w:t>
      </w:r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подготовки и принятия решения о предоставлении водных биологических ресурсов, отнесенных к объектам рыболовства, в пользование, утвержденными Постановлением Правительства Российской Федерации от 15 октября 2008 г. N 765 (Собрание законодательства Российской Федерации, N 42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>. 4836).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35"/>
      <w:bookmarkEnd w:id="11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Рыболовство в целях рыбоводства, воспроизводства и акклиматизации в отношении видов водных биоресурсов, для которых устанавливаются общие допустимые уловы, осуществляется в пределах квот добычи (вылова) водных биоресурсов для осуществления рыболовства в целях рыбоводства, воспроизводства и акклиматизации водных биоресурсов, распределяемых между гражданами и юридическими лицами Федеральным агентством по рыболовству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Правилами</w:t>
      </w:r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квот добычи (вылова) водных биологических ресурсов для осуществления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рыболовства в научно-исследовательских и контрольных целях, в учебных и культурно-просветительских целях, а также в целях рыбоводства, воспроизводства и акклиматизации водных биологических ресурсов, утвержденными Постановлением Правительства Российской Федерации от 26 ноября 2008 г. N 887 (Собрание законодательства Российской Федерации, 2008, N 49, ст. 5832).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36"/>
      <w:bookmarkEnd w:id="12"/>
      <w:r w:rsidRPr="00256F6F">
        <w:rPr>
          <w:rFonts w:ascii="Times New Roman" w:eastAsia="Times New Roman" w:hAnsi="Times New Roman" w:cs="Times New Roman"/>
          <w:sz w:val="24"/>
          <w:szCs w:val="24"/>
        </w:rPr>
        <w:lastRenderedPageBreak/>
        <w:t>5. В отношении видов водных биоресурсов, для которых не устанавливаются общие допустимые уловы, рыболовство в целях рыбоводства, воспроизводства и акклиматизации осуществляется в объемах, указанных в решении Федерального агентства по рыболовству о предоставлении водных биологических ресурсов, отнесенных к объектам рыболовства, в пользование, для осуществления рыболовства в целях рыбоводства, воспроизводства и акклиматизации.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37"/>
      <w:bookmarkEnd w:id="13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Рыболовство в целях рыбоводства, воспроизводства и акклиматизации осуществляется на основании разрешений, удостоверяющих право на добычу (вылов) водных биоресурсов из среды их обитания, выдаваемых в соответствии с </w:t>
      </w:r>
      <w:r w:rsidRPr="00256F6F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Правилами</w:t>
      </w:r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утвержденными Постановлением Правительства Российской Федерации от 22 октября 2008 г. N 775 (Собрание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Федерации, 2008, N 43, ст. 4953).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38"/>
      <w:bookmarkEnd w:id="14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7. Рыболовство в целях рыбоводства осуществляется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39"/>
      <w:bookmarkEnd w:id="15"/>
      <w:r w:rsidRPr="00256F6F">
        <w:rPr>
          <w:rFonts w:ascii="Times New Roman" w:eastAsia="Times New Roman" w:hAnsi="Times New Roman" w:cs="Times New Roman"/>
          <w:sz w:val="24"/>
          <w:szCs w:val="24"/>
        </w:rPr>
        <w:t>ведения рыбоводства (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40"/>
      <w:bookmarkEnd w:id="16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отлова водных биоресурсов, выращенных в водных объектах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значения в целях товарного рыбоводства;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41"/>
      <w:bookmarkEnd w:id="17"/>
      <w:r w:rsidRPr="00256F6F">
        <w:rPr>
          <w:rFonts w:ascii="Times New Roman" w:eastAsia="Times New Roman" w:hAnsi="Times New Roman" w:cs="Times New Roman"/>
          <w:sz w:val="24"/>
          <w:szCs w:val="24"/>
        </w:rPr>
        <w:t>формирования ремонтно-маточных стад водных биоресурсов.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42"/>
      <w:bookmarkEnd w:id="18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8. Рыболовство в целях воспроизводства водных биоресурсов осуществляется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43"/>
      <w:bookmarkEnd w:id="19"/>
      <w:r w:rsidRPr="00256F6F">
        <w:rPr>
          <w:rFonts w:ascii="Times New Roman" w:eastAsia="Times New Roman" w:hAnsi="Times New Roman" w:cs="Times New Roman"/>
          <w:sz w:val="24"/>
          <w:szCs w:val="24"/>
        </w:rPr>
        <w:t>формирования ремонтно-маточных стад;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44"/>
      <w:bookmarkEnd w:id="20"/>
      <w:r w:rsidRPr="00256F6F">
        <w:rPr>
          <w:rFonts w:ascii="Times New Roman" w:eastAsia="Times New Roman" w:hAnsi="Times New Roman" w:cs="Times New Roman"/>
          <w:sz w:val="24"/>
          <w:szCs w:val="24"/>
        </w:rPr>
        <w:t>получения от воспроизводимых водных биоресурсов икры, молоки (спермы) и препаратов гипофиза;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p45"/>
      <w:bookmarkEnd w:id="21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отлова хищных и малоценных водных биоресурсов в целях предотвращения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выедания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молоди ценных и особо ценных видов водных биоресурсов в местах ее выпуска;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p46"/>
      <w:bookmarkEnd w:id="22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отлова излишних производителей тихоокеанских лососей в местах их нереста и на подходах к ним в целях предотвращения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заморных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явлений, а также в целях создания условий для естественного воспроизводства путем обеспечения оптимального заполнения нерестилищ;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47"/>
      <w:bookmarkEnd w:id="23"/>
      <w:r w:rsidRPr="00256F6F">
        <w:rPr>
          <w:rFonts w:ascii="Times New Roman" w:eastAsia="Times New Roman" w:hAnsi="Times New Roman" w:cs="Times New Roman"/>
          <w:sz w:val="24"/>
          <w:szCs w:val="24"/>
        </w:rPr>
        <w:t>обеспечения государственного мониторинга водных биоресурсов, в части наблюдений за воспроизводством водных биоресурсов, являющихся объектами рыболовства, а также за средой их обитания.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p48"/>
      <w:bookmarkEnd w:id="24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9. Рыболовство в целях акклиматизации водных биоресурсов осуществляется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p49"/>
      <w:bookmarkEnd w:id="25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а) вселения объектов акклиматизации в водные объекты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значения с целью: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50"/>
      <w:bookmarkEnd w:id="26"/>
      <w:r w:rsidRPr="00256F6F">
        <w:rPr>
          <w:rFonts w:ascii="Times New Roman" w:eastAsia="Times New Roman" w:hAnsi="Times New Roman" w:cs="Times New Roman"/>
          <w:sz w:val="24"/>
          <w:szCs w:val="24"/>
        </w:rPr>
        <w:t>создания устойчивых промысловых запасов водных биоресурсов;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p51"/>
      <w:bookmarkEnd w:id="27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улучшения кормовой базы водного объекта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значения;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p52"/>
      <w:bookmarkEnd w:id="28"/>
      <w:r w:rsidRPr="00256F6F">
        <w:rPr>
          <w:rFonts w:ascii="Times New Roman" w:eastAsia="Times New Roman" w:hAnsi="Times New Roman" w:cs="Times New Roman"/>
          <w:sz w:val="24"/>
          <w:szCs w:val="24"/>
        </w:rPr>
        <w:lastRenderedPageBreak/>
        <w:t>б) формирования ремонтно-маточных стад водных биоресурсов.</w:t>
      </w:r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53"/>
      <w:bookmarkEnd w:id="29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Федеральные государственные учреждения, находящиеся в ведении Федерального агентства по рыболовству, занимающиеся искусственным воспроизводством водных биоресурсов в водных объектах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значения, вправе в соответствии с законодательством Российской Федерации реализовывать добытые (выловленные) водные биоресурсы после их использования в целях искусственного воспроизводства водных биоресурсов в водных объектах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значения.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Средства, полученные от реализации добытых (выловленных) водных биоресурсов, учитываются на лицевых счетах для учета операций со средствами, полученными от приносящей доход деятельности, и расходуются на содержание данных учреждений в соответствии с бюджетным законодательством Российской Федерации (</w:t>
      </w:r>
      <w:r w:rsidRPr="00256F6F">
        <w:rPr>
          <w:rFonts w:ascii="Times New Roman" w:eastAsia="Times New Roman" w:hAnsi="Times New Roman" w:cs="Times New Roman"/>
          <w:sz w:val="24"/>
          <w:szCs w:val="24"/>
          <w:u w:val="single"/>
        </w:rPr>
        <w:t>пункт 10</w:t>
      </w:r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Правил организации искусственного воспроизводства водных биологических ресурсов в водных объектах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рыбохозяйственного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значения, утвержденных Постановлением Правительства Российской Федерации от 25.08.2008 N 645 (Собрание законодательства</w:t>
      </w:r>
      <w:proofErr w:type="gram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>Российской Федерации, 2008, N 35, ст. 4041)).</w:t>
      </w:r>
      <w:proofErr w:type="gramEnd"/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p54"/>
      <w:bookmarkEnd w:id="30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Добыча (вылов) редких и находящихся под угрозой исчезновения видов водных биоресурсов в целях рыбоводства, воспроизводства и акклиматизации осуществляется в соответствии с </w:t>
      </w:r>
      <w:r w:rsidRPr="00256F6F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Правилами</w:t>
      </w:r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добычи (вылова) редких и находящихся под угрозой исчезновения видов водных биологических ресурсов, утвержденными Постановлением Правительства Российской Федерации от 24 декабря 2008 г. N 1017 (Собрание законодательства Российской Федерации, 2009, N 2, ст. 223).</w:t>
      </w:r>
      <w:proofErr w:type="gramEnd"/>
    </w:p>
    <w:p w:rsidR="00256F6F" w:rsidRPr="00256F6F" w:rsidRDefault="00256F6F" w:rsidP="00256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p55"/>
      <w:bookmarkEnd w:id="31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12. Рыболовство в целях рыбоводства, воспроизводства и акклиматизации в пределах рыбоохранных и </w:t>
      </w:r>
      <w:proofErr w:type="spellStart"/>
      <w:r w:rsidRPr="00256F6F">
        <w:rPr>
          <w:rFonts w:ascii="Times New Roman" w:eastAsia="Times New Roman" w:hAnsi="Times New Roman" w:cs="Times New Roman"/>
          <w:sz w:val="24"/>
          <w:szCs w:val="24"/>
        </w:rPr>
        <w:t>рыбохозяйственных</w:t>
      </w:r>
      <w:proofErr w:type="spellEnd"/>
      <w:r w:rsidRPr="00256F6F">
        <w:rPr>
          <w:rFonts w:ascii="Times New Roman" w:eastAsia="Times New Roman" w:hAnsi="Times New Roman" w:cs="Times New Roman"/>
          <w:sz w:val="24"/>
          <w:szCs w:val="24"/>
        </w:rPr>
        <w:t xml:space="preserve"> заповедных зон осуществляется в соответствии с законодательством Российской Федерации.</w:t>
      </w:r>
    </w:p>
    <w:p w:rsidR="001C7B94" w:rsidRDefault="001C7B94"/>
    <w:sectPr w:rsidR="001C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6F6F"/>
    <w:rsid w:val="001C7B94"/>
    <w:rsid w:val="0025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">
    <w:name w:val="u"/>
    <w:basedOn w:val="a"/>
    <w:rsid w:val="0025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56F6F"/>
    <w:rPr>
      <w:color w:val="0000FF"/>
      <w:u w:val="single"/>
    </w:rPr>
  </w:style>
  <w:style w:type="paragraph" w:customStyle="1" w:styleId="r">
    <w:name w:val="r"/>
    <w:basedOn w:val="a"/>
    <w:rsid w:val="0025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88122" TargetMode="External"/><Relationship Id="rId4" Type="http://schemas.openxmlformats.org/officeDocument/2006/relationships/hyperlink" Target="http://www.consultant.ru/online/base/?req=doc;base=LAW;n=82298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6419</Characters>
  <Application>Microsoft Office Word</Application>
  <DocSecurity>0</DocSecurity>
  <Lines>53</Lines>
  <Paragraphs>15</Paragraphs>
  <ScaleCrop>false</ScaleCrop>
  <Company>MultiDVD Team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2009-06-02T10:08:00Z</dcterms:created>
  <dcterms:modified xsi:type="dcterms:W3CDTF">2009-06-02T10:08:00Z</dcterms:modified>
</cp:coreProperties>
</file>